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D0" w:rsidRDefault="00EC1477">
      <w:pPr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CLEAN WATER DIVERSION</w:t>
      </w:r>
      <w:r w:rsidR="006C7AD0">
        <w:rPr>
          <w:b/>
          <w:sz w:val="24"/>
          <w:u w:val="single"/>
        </w:rPr>
        <w:t>:</w:t>
      </w:r>
    </w:p>
    <w:p w:rsidR="006C7AD0" w:rsidRDefault="006C7AD0">
      <w:pPr>
        <w:jc w:val="both"/>
        <w:rPr>
          <w:sz w:val="24"/>
        </w:rPr>
      </w:pPr>
    </w:p>
    <w:p w:rsidR="006C7AD0" w:rsidRDefault="006C7AD0">
      <w:pPr>
        <w:rPr>
          <w:b/>
          <w:sz w:val="24"/>
        </w:rPr>
      </w:pPr>
      <w:r>
        <w:rPr>
          <w:b/>
          <w:sz w:val="24"/>
        </w:rPr>
        <w:t>Description</w:t>
      </w:r>
    </w:p>
    <w:p w:rsidR="006C7AD0" w:rsidRDefault="006C7AD0">
      <w:pPr>
        <w:jc w:val="both"/>
        <w:rPr>
          <w:sz w:val="24"/>
        </w:rPr>
      </w:pPr>
    </w:p>
    <w:p w:rsidR="006C7AD0" w:rsidRDefault="006C7AD0">
      <w:pPr>
        <w:jc w:val="both"/>
        <w:rPr>
          <w:b/>
          <w:sz w:val="24"/>
        </w:rPr>
      </w:pPr>
      <w:r>
        <w:rPr>
          <w:sz w:val="24"/>
        </w:rPr>
        <w:t xml:space="preserve">This work consists of installing, maintaining, and removing any and all material required for the construction of </w:t>
      </w:r>
      <w:r w:rsidR="00EC1477">
        <w:rPr>
          <w:sz w:val="24"/>
        </w:rPr>
        <w:t>clean water diversions</w:t>
      </w:r>
      <w:r>
        <w:rPr>
          <w:sz w:val="24"/>
        </w:rPr>
        <w:t xml:space="preserve">.  The </w:t>
      </w:r>
      <w:r w:rsidR="00EC1477">
        <w:rPr>
          <w:sz w:val="24"/>
        </w:rPr>
        <w:t>clean water diversions</w:t>
      </w:r>
      <w:r>
        <w:rPr>
          <w:sz w:val="24"/>
        </w:rPr>
        <w:t xml:space="preserve"> shall be used to direct water flowing from offsite around/away from specific area(s) of construction.</w:t>
      </w:r>
    </w:p>
    <w:p w:rsidR="006C7AD0" w:rsidRDefault="006C7AD0">
      <w:pPr>
        <w:jc w:val="both"/>
        <w:rPr>
          <w:sz w:val="24"/>
        </w:rPr>
      </w:pPr>
    </w:p>
    <w:p w:rsidR="00834E9F" w:rsidRDefault="009E4957" w:rsidP="009E4957">
      <w:pPr>
        <w:rPr>
          <w:b/>
          <w:sz w:val="24"/>
        </w:rPr>
      </w:pPr>
      <w:r>
        <w:rPr>
          <w:b/>
          <w:sz w:val="24"/>
        </w:rPr>
        <w:t>Materials</w:t>
      </w:r>
    </w:p>
    <w:p w:rsidR="009E4957" w:rsidRDefault="009E4957" w:rsidP="009E4957">
      <w:pPr>
        <w:jc w:val="both"/>
        <w:rPr>
          <w:sz w:val="24"/>
        </w:rPr>
      </w:pPr>
    </w:p>
    <w:p w:rsidR="00834E9F" w:rsidRDefault="00834E9F" w:rsidP="009E4957">
      <w:pPr>
        <w:jc w:val="both"/>
        <w:rPr>
          <w:sz w:val="24"/>
        </w:rPr>
      </w:pPr>
      <w:r>
        <w:rPr>
          <w:sz w:val="24"/>
        </w:rPr>
        <w:t>Refer to Division 10</w:t>
      </w:r>
    </w:p>
    <w:p w:rsidR="00834E9F" w:rsidRDefault="00834E9F" w:rsidP="009E4957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9E4957" w:rsidTr="00055E73">
        <w:tc>
          <w:tcPr>
            <w:tcW w:w="4788" w:type="dxa"/>
          </w:tcPr>
          <w:p w:rsidR="009E4957" w:rsidRDefault="009E4957" w:rsidP="006C7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500" w:type="dxa"/>
          </w:tcPr>
          <w:p w:rsidR="009E4957" w:rsidRDefault="009E4957" w:rsidP="006C7AD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</w:tr>
      <w:tr w:rsidR="009E4957" w:rsidTr="00055E73">
        <w:tc>
          <w:tcPr>
            <w:tcW w:w="4788" w:type="dxa"/>
          </w:tcPr>
          <w:p w:rsidR="009E4957" w:rsidRDefault="00AC5C9D" w:rsidP="006C7AD0">
            <w:pPr>
              <w:rPr>
                <w:sz w:val="24"/>
              </w:rPr>
            </w:pPr>
            <w:r>
              <w:rPr>
                <w:sz w:val="24"/>
              </w:rPr>
              <w:t>Geotextile</w:t>
            </w:r>
            <w:r w:rsidR="009E4957">
              <w:rPr>
                <w:sz w:val="24"/>
              </w:rPr>
              <w:t xml:space="preserve"> for Soil Stabilization, Type 4</w:t>
            </w:r>
          </w:p>
        </w:tc>
        <w:tc>
          <w:tcPr>
            <w:tcW w:w="4500" w:type="dxa"/>
          </w:tcPr>
          <w:p w:rsidR="009E4957" w:rsidRDefault="009E4957" w:rsidP="006C7A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1056</w:t>
            </w:r>
          </w:p>
        </w:tc>
      </w:tr>
    </w:tbl>
    <w:p w:rsidR="009E4957" w:rsidRDefault="009E4957" w:rsidP="009E4957">
      <w:pPr>
        <w:jc w:val="both"/>
        <w:rPr>
          <w:sz w:val="24"/>
        </w:rPr>
      </w:pPr>
    </w:p>
    <w:p w:rsidR="006C7AD0" w:rsidRDefault="006C7AD0">
      <w:pPr>
        <w:rPr>
          <w:b/>
          <w:sz w:val="24"/>
        </w:rPr>
      </w:pPr>
      <w:r>
        <w:rPr>
          <w:b/>
          <w:sz w:val="24"/>
        </w:rPr>
        <w:t>Construction Methods</w:t>
      </w:r>
    </w:p>
    <w:p w:rsidR="006C7AD0" w:rsidRDefault="006C7AD0">
      <w:pPr>
        <w:jc w:val="both"/>
        <w:rPr>
          <w:sz w:val="24"/>
        </w:rPr>
      </w:pPr>
    </w:p>
    <w:p w:rsidR="006C7AD0" w:rsidRDefault="006C7AD0">
      <w:pPr>
        <w:jc w:val="both"/>
        <w:rPr>
          <w:sz w:val="24"/>
        </w:rPr>
      </w:pPr>
      <w:r>
        <w:rPr>
          <w:sz w:val="24"/>
        </w:rPr>
        <w:t xml:space="preserve">The Contractor shall install the </w:t>
      </w:r>
      <w:r w:rsidR="00C54DA4">
        <w:rPr>
          <w:sz w:val="24"/>
        </w:rPr>
        <w:t>clean water diversions</w:t>
      </w:r>
      <w:r>
        <w:rPr>
          <w:sz w:val="24"/>
        </w:rPr>
        <w:t xml:space="preserve"> in accordance with the details in the plans and at locations indicated in the plans, and as directed.  Upon installation, the </w:t>
      </w:r>
      <w:r w:rsidR="009E4957">
        <w:rPr>
          <w:sz w:val="24"/>
        </w:rPr>
        <w:t>excavated material</w:t>
      </w:r>
      <w:r>
        <w:rPr>
          <w:sz w:val="24"/>
        </w:rPr>
        <w:t xml:space="preserve"> shall be immediately stabilized as provided in Section 1620 of the </w:t>
      </w:r>
      <w:r>
        <w:rPr>
          <w:i/>
          <w:sz w:val="24"/>
        </w:rPr>
        <w:t>Standard Specifications</w:t>
      </w:r>
      <w:r>
        <w:rPr>
          <w:sz w:val="24"/>
        </w:rPr>
        <w:t>.  Other stabilization methods may be utilized with prior approval from the Engineer.</w:t>
      </w:r>
    </w:p>
    <w:p w:rsidR="0036756A" w:rsidRDefault="0036756A">
      <w:pPr>
        <w:jc w:val="both"/>
        <w:rPr>
          <w:sz w:val="24"/>
        </w:rPr>
      </w:pPr>
    </w:p>
    <w:p w:rsidR="0036756A" w:rsidRDefault="0036756A" w:rsidP="0036756A">
      <w:pPr>
        <w:jc w:val="both"/>
        <w:rPr>
          <w:sz w:val="24"/>
        </w:rPr>
      </w:pPr>
      <w:r>
        <w:rPr>
          <w:sz w:val="24"/>
        </w:rPr>
        <w:t xml:space="preserve">Line clean water diversion with </w:t>
      </w:r>
      <w:r w:rsidR="00AC5C9D">
        <w:rPr>
          <w:sz w:val="24"/>
        </w:rPr>
        <w:t>geotextile</w:t>
      </w:r>
      <w:r>
        <w:rPr>
          <w:sz w:val="24"/>
        </w:rPr>
        <w:t xml:space="preserve"> unrolled in the direction of flow and lay smoothly but loosely on soil surface without creases.  Bury top of slope </w:t>
      </w:r>
      <w:r w:rsidR="00AC5C9D">
        <w:rPr>
          <w:sz w:val="24"/>
        </w:rPr>
        <w:t>geotextile</w:t>
      </w:r>
      <w:r>
        <w:rPr>
          <w:sz w:val="24"/>
        </w:rPr>
        <w:t xml:space="preserve"> edge in a trench at least 5" deep and tamp securely.  Make vertical overlaps a minimum of 18" with upstream </w:t>
      </w:r>
      <w:r w:rsidR="00AC5C9D">
        <w:rPr>
          <w:sz w:val="24"/>
        </w:rPr>
        <w:t>geotextile</w:t>
      </w:r>
      <w:r>
        <w:rPr>
          <w:sz w:val="24"/>
        </w:rPr>
        <w:t xml:space="preserve"> overlapping the downstream </w:t>
      </w:r>
      <w:r w:rsidR="00AC5C9D">
        <w:rPr>
          <w:sz w:val="24"/>
        </w:rPr>
        <w:t>geotextile</w:t>
      </w:r>
      <w:r>
        <w:rPr>
          <w:sz w:val="24"/>
        </w:rPr>
        <w:t>.</w:t>
      </w:r>
    </w:p>
    <w:p w:rsidR="0036756A" w:rsidRDefault="0036756A" w:rsidP="0036756A">
      <w:pPr>
        <w:jc w:val="both"/>
        <w:rPr>
          <w:sz w:val="24"/>
        </w:rPr>
      </w:pPr>
    </w:p>
    <w:p w:rsidR="0036756A" w:rsidRDefault="0036756A" w:rsidP="0036756A">
      <w:pPr>
        <w:jc w:val="both"/>
        <w:rPr>
          <w:sz w:val="24"/>
        </w:rPr>
      </w:pPr>
      <w:r>
        <w:rPr>
          <w:sz w:val="24"/>
        </w:rPr>
        <w:t xml:space="preserve">Secure </w:t>
      </w:r>
      <w:r w:rsidR="00AC5C9D">
        <w:rPr>
          <w:sz w:val="24"/>
        </w:rPr>
        <w:t>geotextile</w:t>
      </w:r>
      <w:r>
        <w:rPr>
          <w:sz w:val="24"/>
        </w:rPr>
        <w:t xml:space="preserve"> with eleven gauge wire staples shaped into a </w:t>
      </w:r>
      <w:r>
        <w:rPr>
          <w:i/>
          <w:sz w:val="24"/>
        </w:rPr>
        <w:t>u</w:t>
      </w:r>
      <w:r>
        <w:rPr>
          <w:sz w:val="24"/>
        </w:rPr>
        <w:t xml:space="preserve"> shape with a length of not less than 6" and a throat not less than 1" in width.  Place staples along outer edges and throughout the </w:t>
      </w:r>
      <w:r w:rsidR="00AC5C9D">
        <w:rPr>
          <w:sz w:val="24"/>
        </w:rPr>
        <w:t>geotextile</w:t>
      </w:r>
      <w:r>
        <w:rPr>
          <w:sz w:val="24"/>
        </w:rPr>
        <w:t xml:space="preserve"> a maximum of 3 ft. horizontally and vertically.</w:t>
      </w:r>
    </w:p>
    <w:p w:rsidR="006C7AD0" w:rsidRDefault="006C7AD0">
      <w:pPr>
        <w:jc w:val="both"/>
        <w:rPr>
          <w:sz w:val="24"/>
        </w:rPr>
      </w:pPr>
    </w:p>
    <w:p w:rsidR="006C7AD0" w:rsidRDefault="006C7AD0">
      <w:pPr>
        <w:rPr>
          <w:b/>
          <w:sz w:val="24"/>
        </w:rPr>
      </w:pPr>
      <w:r>
        <w:rPr>
          <w:b/>
          <w:sz w:val="24"/>
        </w:rPr>
        <w:t>Measurement and Payment</w:t>
      </w:r>
    </w:p>
    <w:p w:rsidR="006C7AD0" w:rsidRDefault="006C7AD0">
      <w:pPr>
        <w:jc w:val="both"/>
        <w:rPr>
          <w:sz w:val="24"/>
        </w:rPr>
      </w:pPr>
    </w:p>
    <w:p w:rsidR="00834E9F" w:rsidRDefault="00834E9F" w:rsidP="00834E9F">
      <w:pPr>
        <w:jc w:val="both"/>
        <w:rPr>
          <w:sz w:val="24"/>
        </w:rPr>
      </w:pPr>
      <w:r>
        <w:rPr>
          <w:i/>
          <w:sz w:val="24"/>
        </w:rPr>
        <w:t>Silt Excavation</w:t>
      </w:r>
      <w:r>
        <w:rPr>
          <w:sz w:val="24"/>
        </w:rPr>
        <w:t xml:space="preserve"> will be measured and paid for in accordance with Article 1630-4 of the </w:t>
      </w:r>
      <w:r>
        <w:rPr>
          <w:i/>
          <w:sz w:val="24"/>
        </w:rPr>
        <w:t>Standard Specifications</w:t>
      </w:r>
      <w:r>
        <w:rPr>
          <w:sz w:val="24"/>
        </w:rPr>
        <w:t>.</w:t>
      </w:r>
    </w:p>
    <w:p w:rsidR="00834E9F" w:rsidRDefault="00834E9F" w:rsidP="00834E9F">
      <w:pPr>
        <w:jc w:val="both"/>
        <w:rPr>
          <w:sz w:val="24"/>
        </w:rPr>
      </w:pPr>
    </w:p>
    <w:p w:rsidR="00834E9F" w:rsidRDefault="00AC5C9D" w:rsidP="00834E9F">
      <w:pPr>
        <w:jc w:val="both"/>
        <w:rPr>
          <w:i/>
          <w:sz w:val="24"/>
        </w:rPr>
      </w:pPr>
      <w:r>
        <w:rPr>
          <w:i/>
          <w:sz w:val="24"/>
        </w:rPr>
        <w:t>Geotextile</w:t>
      </w:r>
      <w:r w:rsidR="00834E9F">
        <w:rPr>
          <w:sz w:val="24"/>
        </w:rPr>
        <w:t xml:space="preserve"> </w:t>
      </w:r>
      <w:r w:rsidR="00834E9F">
        <w:rPr>
          <w:i/>
          <w:sz w:val="24"/>
        </w:rPr>
        <w:t>for Soil Stabilization</w:t>
      </w:r>
      <w:r w:rsidR="00834E9F">
        <w:rPr>
          <w:sz w:val="24"/>
        </w:rPr>
        <w:t xml:space="preserve"> will be measured and paid for in accordance with Article 270-4 of the </w:t>
      </w:r>
      <w:r w:rsidR="00834E9F">
        <w:rPr>
          <w:i/>
          <w:sz w:val="24"/>
        </w:rPr>
        <w:t>Standard Specifications</w:t>
      </w:r>
      <w:r w:rsidR="00834E9F">
        <w:rPr>
          <w:sz w:val="24"/>
        </w:rPr>
        <w:t>.</w:t>
      </w:r>
    </w:p>
    <w:p w:rsidR="00834E9F" w:rsidRDefault="00834E9F">
      <w:pPr>
        <w:jc w:val="both"/>
        <w:rPr>
          <w:sz w:val="24"/>
        </w:rPr>
      </w:pPr>
    </w:p>
    <w:p w:rsidR="006C7AD0" w:rsidRDefault="006C7AD0">
      <w:pPr>
        <w:jc w:val="both"/>
        <w:rPr>
          <w:sz w:val="24"/>
        </w:rPr>
      </w:pPr>
      <w:r>
        <w:rPr>
          <w:sz w:val="24"/>
        </w:rPr>
        <w:t xml:space="preserve">Stabilization of the </w:t>
      </w:r>
      <w:r w:rsidR="00834E9F">
        <w:rPr>
          <w:sz w:val="24"/>
        </w:rPr>
        <w:t>excavated material</w:t>
      </w:r>
      <w:r>
        <w:rPr>
          <w:sz w:val="24"/>
        </w:rPr>
        <w:t xml:space="preserve"> will be paid for as </w:t>
      </w:r>
      <w:r>
        <w:rPr>
          <w:i/>
          <w:sz w:val="24"/>
        </w:rPr>
        <w:t>Temporary Seeding</w:t>
      </w:r>
      <w:r>
        <w:rPr>
          <w:sz w:val="24"/>
        </w:rPr>
        <w:t xml:space="preserve"> as provided in Section 1620 of the </w:t>
      </w:r>
      <w:r>
        <w:rPr>
          <w:i/>
          <w:sz w:val="24"/>
        </w:rPr>
        <w:t>Standard Specifications</w:t>
      </w:r>
      <w:r>
        <w:rPr>
          <w:sz w:val="24"/>
        </w:rPr>
        <w:t>.</w:t>
      </w:r>
    </w:p>
    <w:p w:rsidR="006C7AD0" w:rsidRDefault="006C7AD0">
      <w:pPr>
        <w:jc w:val="both"/>
        <w:rPr>
          <w:sz w:val="24"/>
        </w:rPr>
      </w:pPr>
    </w:p>
    <w:p w:rsidR="006C7AD0" w:rsidRDefault="006C7AD0">
      <w:pPr>
        <w:jc w:val="both"/>
        <w:rPr>
          <w:sz w:val="24"/>
        </w:rPr>
      </w:pPr>
      <w:r>
        <w:rPr>
          <w:sz w:val="24"/>
        </w:rPr>
        <w:t xml:space="preserve">Such price and payment shall be considered full compensation for all work covered by this section including all materials, construction, maintenance, and removal of the </w:t>
      </w:r>
      <w:r w:rsidR="00834E9F">
        <w:rPr>
          <w:sz w:val="24"/>
        </w:rPr>
        <w:t>clean water diversions</w:t>
      </w:r>
      <w:r>
        <w:rPr>
          <w:sz w:val="24"/>
        </w:rPr>
        <w:t>.</w:t>
      </w:r>
    </w:p>
    <w:p w:rsidR="006C7AD0" w:rsidRDefault="006C7AD0">
      <w:pPr>
        <w:jc w:val="both"/>
        <w:rPr>
          <w:rFonts w:ascii="Garamond" w:hAnsi="Garamond"/>
          <w:sz w:val="24"/>
        </w:rPr>
      </w:pPr>
    </w:p>
    <w:sectPr w:rsidR="006C7AD0" w:rsidSect="00DE2CD4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77"/>
    <w:rsid w:val="00055E73"/>
    <w:rsid w:val="0036756A"/>
    <w:rsid w:val="00423779"/>
    <w:rsid w:val="006C7AD0"/>
    <w:rsid w:val="00834E9F"/>
    <w:rsid w:val="009E4957"/>
    <w:rsid w:val="00AC5C9D"/>
    <w:rsid w:val="00B27BFA"/>
    <w:rsid w:val="00C54DA4"/>
    <w:rsid w:val="00DE2CD4"/>
    <w:rsid w:val="00E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4957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4957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7a6819-b385-4582-bc1c-d6ecf0ff02bf">Erosion and Sediment Control Special Provisions</Section>
    <FilterBy xmlns="2e7a6819-b385-4582-bc1c-d6ecf0ff02bf">2018 Special Provisions</FilterBy>
    <URL xmlns="http://schemas.microsoft.com/sharepoint/v3">
      <Url xsi:nil="true"/>
      <Description xsi:nil="true"/>
    </URL>
    <_dlc_DocId xmlns="16f00c2e-ac5c-418b-9f13-a0771dbd417d">CONNECT-682931101-134</_dlc_DocId>
    <_dlc_DocIdUrl xmlns="16f00c2e-ac5c-418b-9f13-a0771dbd417d">
      <Url>https://connect.ncdot.gov/resources/roadside/_layouts/15/DocIdRedir.aspx?ID=CONNECT-682931101-134</Url>
      <Description>CONNECT-682931101-134</Description>
    </_dlc_DocIdUrl>
    <Order0 xmlns="2e7a6819-b385-4582-bc1c-d6ecf0ff02bf">01</Order0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DB7C770D7774EA257F1227E59CDC6" ma:contentTypeVersion="19" ma:contentTypeDescription="Create a new document." ma:contentTypeScope="" ma:versionID="aebf9fb0d6ded2069ae91e2321c1d6f5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2e7a6819-b385-4582-bc1c-d6ecf0ff02bf" targetNamespace="http://schemas.microsoft.com/office/2006/metadata/properties" ma:root="true" ma:fieldsID="29405cadf4f8a60af005e4c77baa6c27" ns1:_="" ns2:_="" ns3:_="">
    <xsd:import namespace="http://schemas.microsoft.com/sharepoint/v3"/>
    <xsd:import namespace="16f00c2e-ac5c-418b-9f13-a0771dbd417d"/>
    <xsd:import namespace="2e7a6819-b385-4582-bc1c-d6ecf0ff02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  <xsd:element ref="ns2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a6819-b385-4582-bc1c-d6ecf0ff02bf" elementFormDefault="qualified">
    <xsd:import namespace="http://schemas.microsoft.com/office/2006/documentManagement/types"/>
    <xsd:import namespace="http://schemas.microsoft.com/office/infopath/2007/PartnerControls"/>
    <xsd:element name="Section" ma:index="12" nillable="true" ma:displayName="Section" ma:format="Dropdown" ma:internalName="Section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3" nillable="true" ma:displayName="Filter By" ma:format="Dropdown" ma:internalName="FilterBy">
      <xsd:simpleType>
        <xsd:restriction base="dms:Choice">
          <xsd:enumeration value="Details"/>
          <xsd:enumeration value="Erosion and Sediment Control Design and Construction Manual"/>
          <xsd:enumeration value="Special Provisions"/>
          <xsd:enumeration value="Spreadsheets and Checklists"/>
          <xsd:enumeration value="2018 Details"/>
          <xsd:enumeration value="2024 Details"/>
          <xsd:enumeration value="2018 Special Provisions"/>
          <xsd:enumeration value="2024 Special Provisions"/>
          <xsd:enumeration value="2018 Spreadsheets and Checklists"/>
          <xsd:enumeration value="2024 Spreadsheets and Checklists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AB895-A806-40AB-ABC2-A08E42BB8F3E}"/>
</file>

<file path=customXml/itemProps2.xml><?xml version="1.0" encoding="utf-8"?>
<ds:datastoreItem xmlns:ds="http://schemas.openxmlformats.org/officeDocument/2006/customXml" ds:itemID="{D39426E4-E5FC-4B30-8EE2-619C2B3C8BED}"/>
</file>

<file path=customXml/itemProps3.xml><?xml version="1.0" encoding="utf-8"?>
<ds:datastoreItem xmlns:ds="http://schemas.openxmlformats.org/officeDocument/2006/customXml" ds:itemID="{A6FB3F74-7D6D-4D8E-A5F5-C6B29AE1C6BA}"/>
</file>

<file path=customXml/itemProps4.xml><?xml version="1.0" encoding="utf-8"?>
<ds:datastoreItem xmlns:ds="http://schemas.openxmlformats.org/officeDocument/2006/customXml" ds:itemID="{D96CFE9E-C188-4849-8730-6F0F7A4B17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 Construction Entrance:</vt:lpstr>
    </vt:vector>
  </TitlesOfParts>
  <Company>NCDOT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Water Diversion</dc:title>
  <dc:subject/>
  <dc:creator>Roadside Environmental</dc:creator>
  <cp:keywords/>
  <dc:description/>
  <cp:lastModifiedBy>Blackburn, Barney R</cp:lastModifiedBy>
  <cp:revision>5</cp:revision>
  <cp:lastPrinted>2006-05-10T13:43:00Z</cp:lastPrinted>
  <dcterms:created xsi:type="dcterms:W3CDTF">2011-08-16T18:40:00Z</dcterms:created>
  <dcterms:modified xsi:type="dcterms:W3CDTF">2011-09-09T15:44:00Z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0x010100E1CDB7C770D7774EA257F1227E59CDC6</vt:lpwstr>
  </property>
  <property fmtid="{D5CDD505-2E9C-101B-9397-08002B2CF9AE}" pid="3" name="_dlc_DocIdItemGuid">
    <vt:lpwstr>c522edbb-c08a-45be-9c78-7eb1e9203320</vt:lpwstr>
  </property>
  <property fmtid="{D5CDD505-2E9C-101B-9397-08002B2CF9AE}" pid="4" name="Order">
    <vt:r8>13400</vt:r8>
  </property>
</Properties>
</file>